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:  Kiralama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Tarih: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/202..</w:t>
      </w:r>
    </w:p>
    <w:p>
      <w:pPr>
        <w:pStyle w:val="GvdeMetniGirintisi3"/>
        <w:spacing w:after="0"/>
        <w:ind w:left="0"/>
        <w:jc w:val="center"/>
        <w:rPr>
          <w:b/>
          <w:bCs/>
          <w:sz w:val="24"/>
          <w:szCs w:val="24"/>
        </w:rPr>
      </w:pPr>
    </w:p>
    <w:p>
      <w:pPr>
        <w:pStyle w:val="GvdeMetniGirintisi3"/>
        <w:spacing w:after="0"/>
        <w:ind w:left="0"/>
        <w:jc w:val="center"/>
        <w:rPr>
          <w:b/>
          <w:bCs/>
          <w:sz w:val="24"/>
          <w:szCs w:val="24"/>
        </w:rPr>
      </w:pPr>
    </w:p>
    <w:p>
      <w:pPr>
        <w:pStyle w:val="GvdeMetniGirintisi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SİLİFKE ORGANİZE SANAYİ BÖLGESİ MÜDÜRLÜĞÜNE</w:t>
      </w:r>
    </w:p>
    <w:p>
      <w:pPr>
        <w:pStyle w:val="GvdeMetniGirintisi3"/>
        <w:spacing w:after="0"/>
        <w:ind w:left="0"/>
        <w:jc w:val="center"/>
        <w:rPr>
          <w:b/>
          <w:bCs/>
          <w:sz w:val="24"/>
          <w:szCs w:val="24"/>
        </w:rPr>
      </w:pPr>
    </w:p>
    <w:p>
      <w:pPr>
        <w:pStyle w:val="GvdeMetniGirintisi3"/>
        <w:spacing w:before="120"/>
        <w:ind w:left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pStyle w:val="GvdeMetniGirintisi3"/>
        <w:spacing w:before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Bölgenizde kurulu bulunan şahsıma tahsis edilen</w:t>
      </w:r>
      <w:proofErr w:type="gramStart"/>
      <w:r>
        <w:rPr>
          <w:sz w:val="24"/>
          <w:szCs w:val="24"/>
        </w:rPr>
        <w:t>……….........................................................................................................…….</w:t>
      </w:r>
      <w:proofErr w:type="gramEnd"/>
      <w:r>
        <w:rPr>
          <w:sz w:val="24"/>
          <w:szCs w:val="24"/>
        </w:rPr>
        <w:t>adresinde   taşınmaz üzerinde yer alan tesisimi 4562 sayılı                                                                                OSB Kanunu ve Organize Sanayi Bölgeleri Uygulama Yönetmeliği çerçevesinde “………………………………………………………………..………”   firmasına kiraya vermek istiyoruz. Kiralama ile ilgili evraklar ekte sunulmuştur.</w:t>
      </w:r>
    </w:p>
    <w:p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 hususunda bilgilerinize arz ederim.</w:t>
      </w:r>
    </w:p>
    <w:p>
      <w:pPr>
        <w:tabs>
          <w:tab w:val="left" w:pos="768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768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680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GvdeMetniGirintisi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(FİRMA KAŞESİ )</w:t>
      </w:r>
    </w:p>
    <w:p>
      <w:pPr>
        <w:pStyle w:val="GvdeMetniGirintisi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(YETKİLİ KİŞİ VE İMZASI)</w:t>
      </w:r>
    </w:p>
    <w:p>
      <w:pPr>
        <w:pStyle w:val="GvdeMetniGirintisi3"/>
        <w:ind w:left="0"/>
        <w:jc w:val="right"/>
        <w:rPr>
          <w:sz w:val="24"/>
          <w:szCs w:val="24"/>
        </w:rPr>
      </w:pPr>
    </w:p>
    <w:p>
      <w:pPr>
        <w:pStyle w:val="GvdeMetniGirintisi3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EKLER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637"/>
        <w:gridCol w:w="377"/>
        <w:gridCol w:w="457"/>
        <w:gridCol w:w="2361"/>
      </w:tblGrid>
      <w:tr>
        <w:tc>
          <w:tcPr>
            <w:tcW w:w="6093" w:type="dxa"/>
            <w:gridSpan w:val="2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KİRALAYANDAN İSTENEN EVRAKLAR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Kiralanacak Tesisin Tapusu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Katılımcının OSB’ Ye Karşı Borcu Yoktur Yazısı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Kiracının Faaliyet Belgesi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Yetkililerine Ait İmza Sirküler/Gerçek Kişi İse İmza Beyanı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Ticaret Sicil Tasdiknamesi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Yapılacak Kira Sözleşme Örneği / Noter Tasdikli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 Bir Bütün Halinde Kiralanacağına Dair Yönetim Kurulu Kararı Veya Ortaklar Kararı/ Gerçek Kişi İse İmza Beyanı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Noter Tasdikli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Tahhütname</w:t>
            </w:r>
            <w:proofErr w:type="spellEnd"/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41"/>
        </w:trPr>
        <w:tc>
          <w:tcPr>
            <w:tcW w:w="456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Kiracı Tesis Bilgi Formu</w:t>
            </w:r>
          </w:p>
        </w:tc>
        <w:tc>
          <w:tcPr>
            <w:tcW w:w="37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</w:t>
      </w:r>
      <w:r>
        <w:rPr>
          <w:rFonts w:ascii="Times New Roman" w:hAnsi="Times New Roman" w:cs="Times New Roman"/>
          <w:b/>
          <w:sz w:val="24"/>
          <w:szCs w:val="24"/>
        </w:rPr>
        <w:t xml:space="preserve">TESLİM ALINMADI </w:t>
      </w:r>
      <w:r>
        <w:rPr>
          <w:rFonts w:ascii="Times New Roman" w:hAnsi="Times New Roman" w:cs="Times New Roman"/>
          <w:sz w:val="24"/>
          <w:szCs w:val="24"/>
        </w:rPr>
        <w:t xml:space="preserve">(Yukarıdaki Tabloda Belirtilen Evraklardaki Eksiklik Sebebiyle Dosya İade Edildi)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</w:t>
      </w:r>
      <w:r>
        <w:rPr>
          <w:rFonts w:ascii="Times New Roman" w:hAnsi="Times New Roman" w:cs="Times New Roman"/>
          <w:b/>
          <w:sz w:val="24"/>
          <w:szCs w:val="24"/>
        </w:rPr>
        <w:t>TESLİM ALINDI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TAAHHÜTNAME </w:t>
      </w:r>
    </w:p>
    <w:p>
      <w:pPr>
        <w:pStyle w:val="GvdeMetniGirintisi3"/>
        <w:spacing w:before="120" w:line="276" w:lineRule="auto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Silifke Organize Sanayi </w:t>
      </w:r>
      <w:r>
        <w:rPr>
          <w:sz w:val="24"/>
          <w:szCs w:val="24"/>
        </w:rPr>
        <w:t>Bölgenizde kurulu bulunan firmamıza, tahsis edilen</w:t>
      </w:r>
      <w:proofErr w:type="gramStart"/>
      <w:r>
        <w:rPr>
          <w:sz w:val="24"/>
          <w:szCs w:val="24"/>
        </w:rPr>
        <w:t>………………………………………………………………….……..</w:t>
      </w:r>
      <w:proofErr w:type="gramEnd"/>
      <w:r>
        <w:rPr>
          <w:sz w:val="24"/>
          <w:szCs w:val="24"/>
        </w:rPr>
        <w:t xml:space="preserve">adresinde yer alan tesisimi/tesisimizi 4562 sayılı Organize Sanayi Bölgeleri Kanunu ve Organize Sanayi Bölgeleri Uygulama Yönetmeliği hükümleri çerçevesinde bağımsız bölüm oluşturmadan bir bütün halinde…………………………………………………... şirketine </w:t>
      </w:r>
      <w:proofErr w:type="gramStart"/>
      <w:r>
        <w:rPr>
          <w:sz w:val="24"/>
          <w:szCs w:val="24"/>
        </w:rPr>
        <w:t>……...</w:t>
      </w:r>
      <w:proofErr w:type="gramEnd"/>
      <w:r>
        <w:rPr>
          <w:sz w:val="24"/>
          <w:szCs w:val="24"/>
        </w:rPr>
        <w:t xml:space="preserve"> Yıllığına kiraya verdiğimden/verdiğimizden dolayı kiracının </w:t>
      </w:r>
      <w:r>
        <w:rPr>
          <w:bCs/>
          <w:sz w:val="24"/>
          <w:szCs w:val="24"/>
        </w:rPr>
        <w:t>Silifke Organize Sanayi Bölgesine</w:t>
      </w:r>
      <w:r>
        <w:rPr>
          <w:sz w:val="24"/>
          <w:szCs w:val="24"/>
        </w:rPr>
        <w:t xml:space="preserve"> karşı doğacak her türlü sorumluluğuna ve elektrik, su, atık su, doğalgaz, aidat vb. tüm ödemelerine karşı müşterek müteselsil sorumlu olduğumu/olduğumuzu taahhüt ederim. </w:t>
      </w:r>
    </w:p>
    <w:p>
      <w:pPr>
        <w:pStyle w:val="GvdeMetniGirintisi3"/>
        <w:spacing w:before="120"/>
        <w:ind w:left="0"/>
        <w:jc w:val="both"/>
        <w:rPr>
          <w:sz w:val="24"/>
          <w:szCs w:val="24"/>
        </w:rPr>
      </w:pPr>
    </w:p>
    <w:p>
      <w:pPr>
        <w:pStyle w:val="GvdeMetniGirintisi3"/>
        <w:spacing w:after="0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 / …/ </w:t>
      </w:r>
      <w:proofErr w:type="gramStart"/>
      <w:r>
        <w:rPr>
          <w:sz w:val="24"/>
          <w:szCs w:val="24"/>
        </w:rPr>
        <w:t>20 …</w:t>
      </w:r>
      <w:proofErr w:type="gramEnd"/>
    </w:p>
    <w:p>
      <w:pPr>
        <w:pStyle w:val="GvdeMetniGirintisi3"/>
        <w:ind w:left="0"/>
        <w:jc w:val="right"/>
        <w:rPr>
          <w:sz w:val="24"/>
          <w:szCs w:val="24"/>
        </w:rPr>
      </w:pPr>
    </w:p>
    <w:p>
      <w:pPr>
        <w:pStyle w:val="GvdeMetniGirintisi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(FİRMA KAŞESİ )</w:t>
      </w:r>
    </w:p>
    <w:p>
      <w:pPr>
        <w:pStyle w:val="GvdeMetniGirintisi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(YETKİLİ KİŞİ VE İMZASI)</w:t>
      </w:r>
    </w:p>
    <w:p>
      <w:pPr>
        <w:tabs>
          <w:tab w:val="left" w:pos="595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Taahhütname Noter Tasdikli Olacaktır.</w:t>
      </w: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Karar No: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Tarihi: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Katılanlar: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ortakları şirket merkezinde toplanarak aşağıdaki kararı almışlardır:</w:t>
      </w:r>
    </w:p>
    <w:p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Silifke Organize Sanayi Bölgesi sınırları içinde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Parsel…….... Paftadaki firmamıza ait parselin ve içindeki binaları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firmasına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bağımsız bölüm oluşturmadan bir bütün halinde kiraya verilmesine oy birliği ile karar verilmiştir.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Ortak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–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 –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 –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 – İmza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Noter Tasdikli Olacaktır.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6" w:type="dxa"/>
        <w:tblLook w:val="04A0"/>
      </w:tblPr>
      <w:tblGrid>
        <w:gridCol w:w="4678"/>
        <w:gridCol w:w="4678"/>
      </w:tblGrid>
      <w:tr>
        <w:trPr>
          <w:trHeight w:val="841"/>
        </w:trPr>
        <w:tc>
          <w:tcPr>
            <w:tcW w:w="935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TESİS BİLGİ FORMU</w:t>
            </w:r>
          </w:p>
        </w:tc>
      </w:tr>
      <w:tr>
        <w:trPr>
          <w:trHeight w:val="397"/>
        </w:trPr>
        <w:tc>
          <w:tcPr>
            <w:tcW w:w="935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FİRMA HAKKINDA BİLGİLER</w:t>
            </w: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Kurulacak Tesisin Adı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Faaliyet Konusu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Çalışan Sayısı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80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Vergi Dairesi – Vergi No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Ticaret Sicil No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Yetkili Adı Soyadı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Faks Numarası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E-Maili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935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KURULACAK TESİSE AİT BİLGİLER</w:t>
            </w:r>
          </w:p>
        </w:tc>
      </w:tr>
      <w:tr>
        <w:trPr>
          <w:trHeight w:val="380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 Üretimi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Ürün Cinsi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Kapasitesi (Ton/Yıl)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Elektrik Sarfiyatı Miktar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/Ay)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 Sarfiyatı (M3/Gün)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Doğalgaz Sarfiyatı (Sm3/Ay)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Evsel Atık Su Miktarı (M3/Gün)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80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Endüstriyel Atık Su Miktarı (M3/Gün)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Evsel Katı Atık Miktarı (Kg/Ay)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91"/>
        </w:trPr>
        <w:tc>
          <w:tcPr>
            <w:tcW w:w="4678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Ambalaj Atıkları Cins Ve Miktar Bilgileri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91"/>
        </w:trPr>
        <w:tc>
          <w:tcPr>
            <w:tcW w:w="4678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Tehlikesiz Atık Cins Ve Miktar Bilgileri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208"/>
        </w:trPr>
        <w:tc>
          <w:tcPr>
            <w:tcW w:w="4678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Tehlikeli Atık Cins Ve Miktar Bilgileri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Pr>
      <w:rFonts w:ascii="Times New Roman" w:eastAsia="Times New Roman" w:hAnsi="Times New Roman" w:cs="Times New Roman"/>
      <w:sz w:val="16"/>
      <w:szCs w:val="16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2021-01-18T06:40:00Z</dcterms:created>
  <dcterms:modified xsi:type="dcterms:W3CDTF">2021-01-18T11:08:00Z</dcterms:modified>
</cp:coreProperties>
</file>